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37" w:rsidRDefault="00BA31F0" w:rsidP="00DC1837">
      <w:pPr>
        <w:bidi/>
        <w:spacing w:line="360" w:lineRule="auto"/>
        <w:jc w:val="both"/>
        <w:rPr>
          <w:rFonts w:asciiTheme="majorHAnsi" w:eastAsiaTheme="majorEastAsia" w:hAnsiTheme="majorHAnsi" w:cs="B Titr"/>
          <w:sz w:val="28"/>
          <w:szCs w:val="28"/>
          <w:rtl/>
        </w:rPr>
      </w:pPr>
      <w:r w:rsidRPr="00E11D9F">
        <w:rPr>
          <w:rFonts w:asciiTheme="majorHAnsi" w:eastAsiaTheme="majorEastAsia" w:hAnsiTheme="majorHAnsi" w:cs="B Titr" w:hint="cs"/>
          <w:sz w:val="28"/>
          <w:szCs w:val="28"/>
          <w:rtl/>
        </w:rPr>
        <w:t>پیام های بهداشتی در مورد میتلایان به سرطان در شرایط کرونا</w:t>
      </w:r>
    </w:p>
    <w:p w:rsidR="00AA5409" w:rsidRPr="00FD276D" w:rsidRDefault="009D01D2" w:rsidP="00FD276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</w:pP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بیماران مبتلا به سرطان تحت درمان با انواع داروهای تضعیف کننده سیستم ایمنی هستند، </w:t>
      </w:r>
      <w:r w:rsid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بنابراین در معرض خطر بیشنری ق</w:t>
      </w:r>
      <w:r w:rsidR="00AA5409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رار دارند.</w:t>
      </w:r>
    </w:p>
    <w:p w:rsidR="009D01D2" w:rsidRPr="00FD276D" w:rsidRDefault="00FD276D" w:rsidP="00FD276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سعی کنیم </w:t>
      </w:r>
      <w:r w:rsidR="009D01D2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کمترین مواجهه با افراد به ویژه افراد دارای علایم مشکوک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را داشته باشیم </w:t>
      </w:r>
      <w:r w:rsidR="009D01D2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از لمس دیگران تحت هر عنوان از جمله دست دادن یا روبوسی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اجتناب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کنیم.</w:t>
      </w:r>
    </w:p>
    <w:p w:rsidR="009D01D2" w:rsidRPr="00FD276D" w:rsidRDefault="009D01D2" w:rsidP="00FD276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علایم</w:t>
      </w:r>
      <w:r w:rsid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مانند تب، سرفه، تنگی نفس، لرز، درد بدن، سردرد، اسهال، تهوع، استفراغ، آبریزش بینی به ویژه در طی دو هفته پس از تماس با فردی که این علایم را دارد</w:t>
      </w:r>
      <w:r w:rsid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، </w:t>
      </w:r>
      <w:r w:rsidR="00FD276D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توجه</w:t>
      </w:r>
      <w:r w:rsid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کنیم و در صورت داشتن این علایم به پزشک مراجعه کنیم.</w:t>
      </w:r>
    </w:p>
    <w:p w:rsidR="009D01D2" w:rsidRPr="00FD276D" w:rsidRDefault="00FD276D" w:rsidP="00FD276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دست های خود را مرتب با </w:t>
      </w:r>
      <w:r w:rsidR="009D01D2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آب و صابون به مدت 20 ثانیه (ترجیحا هر ساعت یک بار) یا استفاده از مواد ضدعفونی کننده حاوی الکل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تمیز کنیم.</w:t>
      </w:r>
      <w:r w:rsidR="009D01D2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</w:p>
    <w:p w:rsidR="009D01D2" w:rsidRPr="00FD276D" w:rsidRDefault="009D01D2" w:rsidP="00FD276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شستن دست</w:t>
      </w:r>
      <w:r w:rsid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ها قبل از غذا، بعد از دستشویی، بعد از عطسه یا سرفه و پس از تماس با سطوح مشکوک به آلودگی</w:t>
      </w:r>
      <w:r w:rsid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توصیه می شود.</w:t>
      </w:r>
    </w:p>
    <w:p w:rsidR="00FD276D" w:rsidRPr="00612E5E" w:rsidRDefault="00FD276D" w:rsidP="00FD276D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</w:rPr>
      </w:pPr>
      <w:r w:rsidRPr="00DA1D0C">
        <w:rPr>
          <w:rFonts w:cs="B Nazanin" w:hint="cs"/>
          <w:sz w:val="28"/>
          <w:szCs w:val="28"/>
          <w:rtl/>
        </w:rPr>
        <w:t xml:space="preserve">هنگام </w:t>
      </w:r>
      <w:r w:rsidRPr="00DA1D0C">
        <w:rPr>
          <w:rFonts w:cs="B Nazanin"/>
          <w:sz w:val="28"/>
          <w:szCs w:val="28"/>
          <w:rtl/>
        </w:rPr>
        <w:t xml:space="preserve">عطسه و سرفه با دستمال و یا </w:t>
      </w:r>
      <w:r w:rsidRPr="00DA1D0C">
        <w:rPr>
          <w:rFonts w:cs="B Nazanin" w:hint="cs"/>
          <w:sz w:val="28"/>
          <w:szCs w:val="28"/>
          <w:rtl/>
        </w:rPr>
        <w:t>قسمت داخلی</w:t>
      </w:r>
      <w:r w:rsidRPr="00DA1D0C">
        <w:rPr>
          <w:rFonts w:cs="B Nazanin"/>
          <w:sz w:val="28"/>
          <w:szCs w:val="28"/>
          <w:rtl/>
        </w:rPr>
        <w:t xml:space="preserve"> آرنج دست جلوی بینی و دهان</w:t>
      </w:r>
      <w:r w:rsidRPr="00DA1D0C">
        <w:rPr>
          <w:rFonts w:cs="B Nazanin" w:hint="cs"/>
          <w:sz w:val="28"/>
          <w:szCs w:val="28"/>
          <w:rtl/>
        </w:rPr>
        <w:t xml:space="preserve"> را بگیریم.</w:t>
      </w:r>
    </w:p>
    <w:p w:rsidR="00FD276D" w:rsidRPr="003B5934" w:rsidRDefault="00FD276D" w:rsidP="00FD276D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</w:rPr>
      </w:pPr>
      <w:r w:rsidRPr="003A6792">
        <w:rPr>
          <w:rFonts w:cs="B Nazanin"/>
          <w:sz w:val="28"/>
          <w:szCs w:val="28"/>
          <w:rtl/>
        </w:rPr>
        <w:t xml:space="preserve">از تماس دست </w:t>
      </w:r>
      <w:r>
        <w:rPr>
          <w:rFonts w:cs="B Nazanin"/>
          <w:sz w:val="28"/>
          <w:szCs w:val="28"/>
          <w:rtl/>
        </w:rPr>
        <w:t>با دهان، بینی</w:t>
      </w:r>
      <w:r>
        <w:rPr>
          <w:rFonts w:cs="B Nazanin" w:hint="cs"/>
          <w:sz w:val="28"/>
          <w:szCs w:val="28"/>
          <w:rtl/>
        </w:rPr>
        <w:t>،</w:t>
      </w:r>
      <w:r w:rsidRPr="003A6792">
        <w:rPr>
          <w:rFonts w:cs="B Nazanin"/>
          <w:sz w:val="28"/>
          <w:szCs w:val="28"/>
          <w:rtl/>
        </w:rPr>
        <w:t xml:space="preserve"> چشم </w:t>
      </w:r>
      <w:r>
        <w:rPr>
          <w:rFonts w:cs="B Nazanin" w:hint="cs"/>
          <w:sz w:val="28"/>
          <w:szCs w:val="28"/>
          <w:rtl/>
        </w:rPr>
        <w:t>و</w:t>
      </w:r>
      <w:r w:rsidRPr="003A6792">
        <w:rPr>
          <w:rFonts w:cs="B Nazanin"/>
          <w:sz w:val="28"/>
          <w:szCs w:val="28"/>
          <w:rtl/>
        </w:rPr>
        <w:t xml:space="preserve"> اطراف </w:t>
      </w:r>
      <w:r>
        <w:rPr>
          <w:rFonts w:cs="B Nazanin" w:hint="cs"/>
          <w:sz w:val="28"/>
          <w:szCs w:val="28"/>
          <w:rtl/>
        </w:rPr>
        <w:t>آن</w:t>
      </w:r>
      <w:r w:rsidRPr="003A6792">
        <w:rPr>
          <w:rFonts w:cs="B Nazanin"/>
          <w:sz w:val="28"/>
          <w:szCs w:val="28"/>
          <w:rtl/>
        </w:rPr>
        <w:t xml:space="preserve"> </w:t>
      </w:r>
      <w:r w:rsidRPr="003A6792">
        <w:rPr>
          <w:rFonts w:cs="B Nazanin" w:hint="cs"/>
          <w:sz w:val="28"/>
          <w:szCs w:val="28"/>
          <w:rtl/>
        </w:rPr>
        <w:t>خودداری کنیم.</w:t>
      </w:r>
    </w:p>
    <w:p w:rsidR="00FD276D" w:rsidRPr="007A42AA" w:rsidRDefault="00FD276D" w:rsidP="00FD276D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</w:rPr>
      </w:pPr>
      <w:r w:rsidRPr="007A42AA">
        <w:rPr>
          <w:rFonts w:ascii="Tahoma" w:hAnsi="Tahoma" w:cs="B Nazanin" w:hint="cs"/>
          <w:color w:val="000000"/>
          <w:sz w:val="28"/>
          <w:szCs w:val="28"/>
          <w:rtl/>
        </w:rPr>
        <w:t>از لحظه خروج از منزل تا بازگشت به منزل حتما ماسک بزنیم.</w:t>
      </w:r>
    </w:p>
    <w:p w:rsidR="009D01D2" w:rsidRPr="00FD276D" w:rsidRDefault="009D01D2" w:rsidP="00FD276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وسایلی که به صورت مکرر در تماس دست هستند مانند ریموت کنترل، دستگیره درها، گوشی همراه، لپتاب یا تبلت</w:t>
      </w:r>
      <w:r w:rsidR="00FD276D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را </w:t>
      </w:r>
      <w:r w:rsidR="00FD276D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مرتب</w:t>
      </w:r>
      <w:r w:rsidR="00FD276D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ضدعفونی کنیم.</w:t>
      </w:r>
      <w:r w:rsidR="00FD276D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</w:p>
    <w:p w:rsidR="009D01D2" w:rsidRPr="00FD276D" w:rsidRDefault="00FD276D" w:rsidP="00FD276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مواد غذایی به ویژه گوشت و تخم مرغ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به طور </w:t>
      </w:r>
      <w:r w:rsidR="009D01D2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کامل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بپزیم.</w:t>
      </w:r>
      <w:r w:rsidR="009D01D2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</w:p>
    <w:p w:rsidR="009D01D2" w:rsidRPr="00FD276D" w:rsidRDefault="0020655B" w:rsidP="0020655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 مصرف مرتب میوه و سبزی</w:t>
      </w:r>
      <w:r w:rsidR="009D01D2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شسته و تمیز شده و ویتامین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9D01D2" w:rsidRPr="00FD276D">
        <w:rPr>
          <w:rFonts w:ascii="Tahoma" w:eastAsia="Times New Roman" w:hAnsi="Tahoma" w:cs="B Nazanin"/>
          <w:color w:val="000000" w:themeColor="text1"/>
          <w:sz w:val="28"/>
          <w:szCs w:val="28"/>
        </w:rPr>
        <w:t>C</w:t>
      </w:r>
      <w:r w:rsidR="009D01D2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«</w:t>
      </w:r>
      <w:r w:rsidRPr="0020655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ث</w:t>
      </w: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» </w:t>
      </w:r>
      <w:r w:rsidR="009D01D2"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طبیعی</w:t>
      </w:r>
      <w:r w:rsidRPr="0020655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سیستم ا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یمنی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خود را </w:t>
      </w:r>
      <w:r w:rsidRPr="00FD276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تقویت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کنیم.</w:t>
      </w:r>
    </w:p>
    <w:p w:rsidR="009D01D2" w:rsidRPr="0020655B" w:rsidRDefault="0020655B" w:rsidP="0020655B">
      <w:pPr>
        <w:bidi/>
        <w:spacing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 w:rsidRPr="0020655B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lastRenderedPageBreak/>
        <w:t xml:space="preserve">پیام های بهداشتی در مورد حضور </w:t>
      </w:r>
      <w:r w:rsidR="009D01D2" w:rsidRPr="0020655B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در محیط های درمانی</w:t>
      </w:r>
      <w:r w:rsidRPr="0020655B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Pr="0020655B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در شرایط کرونا</w:t>
      </w:r>
    </w:p>
    <w:p w:rsidR="009D01D2" w:rsidRPr="005378D3" w:rsidRDefault="009D01D2" w:rsidP="005378D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پزشک خود بخواهی</w:t>
      </w:r>
      <w:r w:rsidR="005378D3"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</w:t>
      </w: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تا ح</w:t>
      </w:r>
      <w:r w:rsidR="005378D3"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دی که به درمان، مراقبت و سلامت </w:t>
      </w: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ما لطمه ای وارد نشود، اقدامات تشخیصی درمانی را به تعویق بیندازد یا به حداقل ممکن کاهش دهد. </w:t>
      </w:r>
    </w:p>
    <w:p w:rsidR="009D01D2" w:rsidRPr="005378D3" w:rsidRDefault="009D01D2" w:rsidP="005378D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صورت نیاز به حضور در مراکز تشخیصی درمانی، زمان حضور خود را به حداقل برسانی</w:t>
      </w:r>
      <w:r w:rsidR="005378D3"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 </w:t>
      </w: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از حضور در فضاهای انتظار شلوغ اجتناب کنی</w:t>
      </w:r>
      <w:r w:rsidR="005378D3"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</w:t>
      </w: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. </w:t>
      </w:r>
    </w:p>
    <w:p w:rsidR="009D01D2" w:rsidRPr="005378D3" w:rsidRDefault="009D01D2" w:rsidP="005378D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زمان انتظار برای ویزیت در سالن انتظار بیمارستان یا مطب حداقل فاصله یک متر را با سایر افراد رعایت کنی</w:t>
      </w:r>
      <w:r w:rsidR="005378D3"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</w:t>
      </w: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. </w:t>
      </w:r>
    </w:p>
    <w:p w:rsidR="009D01D2" w:rsidRDefault="009D01D2" w:rsidP="005378D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هنگام مراجعه به محیط های تشخیص درمانی، حتما از ماسک مناسب</w:t>
      </w:r>
      <w:r w:rsidRPr="005378D3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ترجیحا دستکش استفاده کنی</w:t>
      </w:r>
      <w:r w:rsidR="005378D3"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</w:t>
      </w: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از لمس دهان، بینی و چشم خودداری کنی</w:t>
      </w:r>
      <w:r w:rsidR="005378D3"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م.</w:t>
      </w:r>
      <w:r w:rsidRPr="005378D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</w:p>
    <w:p w:rsidR="002E645F" w:rsidRPr="002E645F" w:rsidRDefault="002E645F" w:rsidP="002E645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2E645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توجه داشته باشیم همه کارکنان مراکز تشخیص و درمان سرطان در زمان اشتغال به کار باید از ماسک مناسب و دستکش استفاده کنند. </w:t>
      </w:r>
    </w:p>
    <w:p w:rsidR="002E645F" w:rsidRPr="002E645F" w:rsidRDefault="002E645F" w:rsidP="002E645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2E645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مورد ضدعفونی مرکز، سطوح در تماس با بیمار از جمله تخت درمان رادیوتراپی از پرسنل سوال کنیم.</w:t>
      </w:r>
    </w:p>
    <w:p w:rsidR="002E645F" w:rsidRPr="002E645F" w:rsidRDefault="002E645F" w:rsidP="002E645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2E645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توجه داشته باشیم در بخش شیمی درمانی سرپایی و بستری، صرفا بیمار اجازه ورود دارد و پیش از ورود همه وسایل به همراه بیمار تحویل داده می شود. </w:t>
      </w:r>
    </w:p>
    <w:p w:rsidR="002E645F" w:rsidRPr="002E645F" w:rsidRDefault="002E645F" w:rsidP="002E645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2E645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توجه داشته باشیم داروهای شیمی درمانی (و نه پلاستیک همراه آن)، پیش از ورود بیمار به بخش شیمی درمانی، داخل سبد مناسبی قرار می گیرد و به پرستار بخش تحویل داده می شود.  </w:t>
      </w:r>
    </w:p>
    <w:p w:rsidR="002E645F" w:rsidRDefault="002E645F" w:rsidP="002E645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2E645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توجه داشته باشیم برای بیمارانی که برای رادیوتراپی مراجعه می کنند در زمان درمان، از گان یک بار مصرف استفاده می شود. </w:t>
      </w:r>
    </w:p>
    <w:p w:rsidR="009209E6" w:rsidRPr="009209E6" w:rsidRDefault="009209E6" w:rsidP="009209E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9209E6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 تنظیم دقیق نوبت های رادیوتراپی و شیمی درمانی، میزان خود را  در مراکز درمانی کاهش دهیم.</w:t>
      </w:r>
    </w:p>
    <w:p w:rsidR="009209E6" w:rsidRPr="009209E6" w:rsidRDefault="009209E6" w:rsidP="009209E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9209E6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 مشورت با پزشک معالج خود، موارد مراجعه غیرضروری به مراکز درمانی را کاهش دهیم.</w:t>
      </w:r>
    </w:p>
    <w:p w:rsidR="009209E6" w:rsidRPr="009209E6" w:rsidRDefault="009209E6" w:rsidP="009209E6">
      <w:pPr>
        <w:shd w:val="clear" w:color="auto" w:fill="FFFFFF" w:themeFill="background1"/>
        <w:bidi/>
        <w:spacing w:after="0" w:line="360" w:lineRule="auto"/>
        <w:ind w:left="360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p w:rsidR="002E645F" w:rsidRPr="002E645F" w:rsidRDefault="002E645F" w:rsidP="002E645F">
      <w:pPr>
        <w:shd w:val="clear" w:color="auto" w:fill="FFFFFF" w:themeFill="background1"/>
        <w:bidi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</w:p>
    <w:p w:rsidR="00DC1837" w:rsidRPr="00E76211" w:rsidRDefault="00DC1837" w:rsidP="00DC1837">
      <w:pPr>
        <w:bidi/>
        <w:spacing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پیام های بهداشتی در مورد حضور در </w:t>
      </w:r>
      <w:r w:rsidRPr="00E7621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محیط های عمومی در شرایط کرونا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فعال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ت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ها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خارج از منزل را تا حد امکان محدود نموده و از</w:t>
      </w:r>
      <w:r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حضور در مکان</w:t>
      </w:r>
      <w:r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ها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عموم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و شلوغ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پرهیز و حداقل فاصله یک متر را رعایت کنیم.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صورت نیاز به حضور در مکان های عمومی، حتما از ماسک </w:t>
      </w:r>
      <w:bookmarkStart w:id="0" w:name="_Hlk33952685"/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استفاده کنیم. </w:t>
      </w:r>
      <w:bookmarkEnd w:id="0"/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از لمس سطوح وسایل نقلیه عمومی پرهیز کنیم و در صورت لمس از شستشو و ضدعفونی کردن دستان خود در اولین فرصت غفلت نکنیم.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برای استفاده از دکمه های آ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سانسور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دستمال کاغذی، سوآپ گوش پاک کن،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خلال دندان یا دستمال یک بار م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صرف استفاده کنیم و بلافاصله آن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را در نزدیک ترین سطل زباله بیندازیم.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هنگام سوار شدن در آسانسور، رو به در آسانسور بایستیم نه رو به دیگران و از صحبت کردن اجتناب کنیم.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از حضور در رستوران ها و اماکن غذاخوری پرهیز کنیم و در صورت ضرورت حضور، از ظرف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لیوان یک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بار مصرف استفاده کنیم.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از سطل های پدالی دردار در اماکن عمومی استفاده کنیم.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بلافاصله پس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تماس با کیبورد، موس، موبایل،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گوشی تلفن، دکمه آسانسور، دستگاه خودپرداز، دستگاه کارتخوان، زنگ اماکن عمو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می و منازل، ثبت اثر انگشت پرسنل و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استامپ، دست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ها را با آب و صابون به مدت 20 ثانیه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شسته و یا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 مواد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الکلی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ضد عفونی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کنیم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. </w:t>
      </w:r>
    </w:p>
    <w:p w:rsidR="00DC1837" w:rsidRDefault="00DC1837" w:rsidP="00BD0CCF">
      <w:pPr>
        <w:bidi/>
        <w:spacing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 w:rsidRPr="00BD0CC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پیام های بهداشتی در محیط خانه در شرایط کرونا</w:t>
      </w:r>
    </w:p>
    <w:p w:rsidR="009D01D2" w:rsidRPr="00BD0CCF" w:rsidRDefault="009D01D2" w:rsidP="00BD0CC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 xml:space="preserve">در صورتی که برای خدمات تشخیصی درمانی به بیمارستان، کلینیک یا مطب مراجعه </w:t>
      </w:r>
      <w:r w:rsid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می کنیم</w:t>
      </w:r>
      <w:r w:rsidRP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، پس از بازگشت به خانه و در بدو ورود، تمام لباس های خود را در سبد شستشو یا ماشین لباس شویی قرار </w:t>
      </w:r>
      <w:r w:rsid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داده، بلافاصله حمام کرده</w:t>
      </w:r>
      <w:r w:rsidRP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لباس تمیز به تن کنی</w:t>
      </w:r>
      <w:r w:rsid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</w:t>
      </w:r>
      <w:r w:rsidRP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.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ک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فرد مس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ول رس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دگ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به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مبتلا به سرطان باشد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ن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فرد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شتر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از سا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اعضا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خانواده اصول بهداشت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را رعا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ت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نما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د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و کمتر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ن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تماس را با مح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ط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خارج از خانه و سا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افراد خانواده داشته باشد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فرد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مراقبت کننده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از بیمار مبتلا به سرطان 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در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زمان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مراقبت از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ماسک به صورت داشته و قبل و بعد از هر مراقبت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دست ها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خود را ضدعفون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کند.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تمام لوازم شخص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مبتلا به سرطان (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لوازم بهداشت شخص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ظروف 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غذا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، 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بالش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مل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ح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فه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تشک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..)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از سا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اعضا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خانواده جدا و مختص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خود 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باشد.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مبتلا به سرطان 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در فضا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مخصوص به خود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و 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جدا از سا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اعضا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خانواده باشد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حداقل خروج از 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ن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فضا را داشته باشد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تا حد ممکن 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فرد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غ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از اعضا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ساکن به محل زندگ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بیمار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رفت و آمد نداشته باشد.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با توجه به خطر بالاتر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ایجاد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لخته عروقی در افراد مبتلا به سرطان که در حال درمان هستند، محدود کردن فرد بیمار در یک اتاق به هیچ وجه به معنای کم تحرکی نیست و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باید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بیمار تحرک معمول را داشته باشد.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مواجهه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CE20B5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مبتلا به سرطان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 دیگر اعضای خانواده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را محدود کرده و فضا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مشترک را به حداقل برسان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. اطم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نان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حاصل کن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که فضاها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مشترک (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مث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ل آشپزخانه، حمام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..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) به خوب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تهو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ه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شون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د (به عنوان مثال پنجره ها را باز نگه دار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د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).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رفت و آمد به اتاق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توسط سا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اعضا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خانواده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را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به حداقل ممکن برس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انیم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.</w:t>
      </w:r>
    </w:p>
    <w:p w:rsidR="00DC1837" w:rsidRPr="00E76211" w:rsidRDefault="00DC1837" w:rsidP="00BD0CC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bookmarkStart w:id="1" w:name="_Hlk33963730"/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تمام سطوح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که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با آن ها در تماس است (لوازم اتاق خواب و روشور دستشو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) </w:t>
      </w:r>
      <w:r w:rsid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را 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حداقل روز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دو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بار ضدعفون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کنیم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. ضدعفون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کردن سطوح با پارچه مرطوب</w:t>
      </w:r>
      <w:r w:rsid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شده با مواد ضد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عفونی کننده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انجام شود.</w:t>
      </w:r>
    </w:p>
    <w:bookmarkEnd w:id="1"/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lastRenderedPageBreak/>
        <w:t>حداقل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روز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ک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بار درجه حرارت بدن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مبتلا به سرطان را توسط تب سنج اندازه بگ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و در صورت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که دما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بدن از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3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/37 درجه بالاتر است و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ا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هر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ک</w:t>
      </w:r>
      <w:r w:rsidR="00BD0CCF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از علا</w:t>
      </w:r>
      <w:r w:rsid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م سرفه خشک، تنگ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نفس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ا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احساس ناخوش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غ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رطب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ع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را دارد با پزشک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درمانگر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یا مرکزی که بیمار خدمات تشخیصی درمانی خود را از آن دریافت می نماید، 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تماس بگ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.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از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رفت </w:t>
      </w:r>
      <w:r w:rsidR="00BD0CCF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و آمد افراد مبتلا به هرگونه علا</w:t>
      </w:r>
      <w:r w:rsid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>م سرماخوردگ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حت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در حد آبر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زش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خف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ف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ا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عطسه اندک، به محل زندگ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شد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دا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خوددار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کن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. </w:t>
      </w:r>
    </w:p>
    <w:p w:rsidR="00DC1837" w:rsidRPr="00E76211" w:rsidRDefault="00DC1837" w:rsidP="00DC18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رژ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غذا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هفتگ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متعادل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برا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برنامه ر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ز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کن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و در هنگام آماده ساز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و پخت غذا تمام موارد بهداشت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عنوان شده به خصوص شستن مداوم دست ها به روش صح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ح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را رعا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ت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کن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. </w:t>
      </w:r>
    </w:p>
    <w:p w:rsidR="00DC1837" w:rsidRDefault="00DC1837" w:rsidP="00BD0CC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تمام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تلاش خود را در جهت حفظ آرامش خود و ب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مار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به کار ببر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و سع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کن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مح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 w:hint="eastAsia"/>
          <w:color w:val="000000" w:themeColor="text1"/>
          <w:sz w:val="28"/>
          <w:szCs w:val="28"/>
          <w:rtl/>
        </w:rPr>
        <w:t>ط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آرام و بدون استرس در منزل فراهم کن</w:t>
      </w:r>
      <w:r w:rsidRPr="00E7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</w:t>
      </w:r>
      <w:r w:rsidR="00BD0CC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</w:t>
      </w:r>
      <w:r w:rsidRPr="00E7621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. </w:t>
      </w:r>
    </w:p>
    <w:p w:rsidR="009D01D2" w:rsidRDefault="009D01D2" w:rsidP="009D01D2">
      <w:pPr>
        <w:shd w:val="clear" w:color="auto" w:fill="FFFFFF" w:themeFill="background1"/>
        <w:bidi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p w:rsidR="009D01D2" w:rsidRDefault="009D01D2" w:rsidP="009D01D2">
      <w:pPr>
        <w:shd w:val="clear" w:color="auto" w:fill="FFFFFF" w:themeFill="background1"/>
        <w:bidi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p w:rsidR="009D01D2" w:rsidRDefault="009D01D2" w:rsidP="009D01D2">
      <w:pPr>
        <w:tabs>
          <w:tab w:val="left" w:pos="3450"/>
        </w:tabs>
        <w:rPr>
          <w:rFonts w:ascii="Calibri" w:eastAsia="Calibri" w:hAnsi="Calibri" w:cs="B Titr"/>
          <w:sz w:val="28"/>
          <w:szCs w:val="28"/>
          <w:lang w:bidi="fa-IR"/>
        </w:rPr>
      </w:pPr>
      <w:bookmarkStart w:id="2" w:name="_Hlk33916336"/>
      <w:bookmarkStart w:id="3" w:name="_Hlk34014086"/>
      <w:bookmarkStart w:id="4" w:name="_GoBack"/>
      <w:bookmarkEnd w:id="4"/>
    </w:p>
    <w:bookmarkEnd w:id="2"/>
    <w:p w:rsidR="009D01D2" w:rsidRPr="00157A3A" w:rsidRDefault="009D01D2" w:rsidP="009D01D2">
      <w:pPr>
        <w:bidi/>
        <w:spacing w:line="276" w:lineRule="auto"/>
        <w:jc w:val="both"/>
        <w:rPr>
          <w:rFonts w:cs="B Nazanin"/>
          <w:color w:val="000000" w:themeColor="text1"/>
          <w:lang w:bidi="fa-IR"/>
        </w:rPr>
      </w:pPr>
    </w:p>
    <w:bookmarkEnd w:id="3"/>
    <w:p w:rsidR="009D01D2" w:rsidRPr="005557F1" w:rsidRDefault="009D01D2" w:rsidP="009D01D2">
      <w:pPr>
        <w:pStyle w:val="ListParagraph"/>
        <w:spacing w:line="276" w:lineRule="auto"/>
        <w:jc w:val="both"/>
        <w:rPr>
          <w:rFonts w:cs="B Nazanin"/>
          <w:color w:val="000000" w:themeColor="text1"/>
        </w:rPr>
      </w:pPr>
    </w:p>
    <w:p w:rsidR="009D01D2" w:rsidRPr="009D01D2" w:rsidRDefault="009D01D2" w:rsidP="009D01D2">
      <w:pPr>
        <w:shd w:val="clear" w:color="auto" w:fill="FFFFFF" w:themeFill="background1"/>
        <w:bidi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</w:p>
    <w:p w:rsidR="00DC1837" w:rsidRPr="008D1692" w:rsidRDefault="00DC1837" w:rsidP="00DC1837">
      <w:pPr>
        <w:bidi/>
        <w:spacing w:after="0" w:line="360" w:lineRule="auto"/>
        <w:jc w:val="both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</w:p>
    <w:p w:rsidR="00DC1837" w:rsidRDefault="00DC1837" w:rsidP="00DC1837">
      <w:pPr>
        <w:jc w:val="both"/>
      </w:pPr>
    </w:p>
    <w:p w:rsidR="005D2070" w:rsidRDefault="005D2070"/>
    <w:sectPr w:rsidR="005D207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46" w:rsidRDefault="00330946">
      <w:pPr>
        <w:spacing w:after="0" w:line="240" w:lineRule="auto"/>
      </w:pPr>
      <w:r>
        <w:separator/>
      </w:r>
    </w:p>
  </w:endnote>
  <w:endnote w:type="continuationSeparator" w:id="0">
    <w:p w:rsidR="00330946" w:rsidRDefault="0033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260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9DD" w:rsidRDefault="009D01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3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09DD" w:rsidRDefault="00330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46" w:rsidRDefault="00330946">
      <w:pPr>
        <w:spacing w:after="0" w:line="240" w:lineRule="auto"/>
      </w:pPr>
      <w:r>
        <w:separator/>
      </w:r>
    </w:p>
  </w:footnote>
  <w:footnote w:type="continuationSeparator" w:id="0">
    <w:p w:rsidR="00330946" w:rsidRDefault="00330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7ED"/>
    <w:multiLevelType w:val="multilevel"/>
    <w:tmpl w:val="B33CBC8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7AD5BF8"/>
    <w:multiLevelType w:val="hybridMultilevel"/>
    <w:tmpl w:val="C5143F78"/>
    <w:lvl w:ilvl="0" w:tplc="9514BE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53D3"/>
    <w:multiLevelType w:val="hybridMultilevel"/>
    <w:tmpl w:val="34423E9A"/>
    <w:lvl w:ilvl="0" w:tplc="D0F27350">
      <w:numFmt w:val="bullet"/>
      <w:lvlText w:val="-"/>
      <w:lvlJc w:val="left"/>
      <w:pPr>
        <w:ind w:left="720" w:hanging="360"/>
      </w:pPr>
      <w:rPr>
        <w:rFonts w:ascii="Tahoma" w:eastAsia="Times New Roman" w:hAnsi="Tahoma" w:cs="B Yagu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7242"/>
    <w:multiLevelType w:val="hybridMultilevel"/>
    <w:tmpl w:val="23607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A3D30"/>
    <w:multiLevelType w:val="hybridMultilevel"/>
    <w:tmpl w:val="3D3EE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135F5"/>
    <w:multiLevelType w:val="hybridMultilevel"/>
    <w:tmpl w:val="55806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E1"/>
    <w:rsid w:val="000D33F7"/>
    <w:rsid w:val="0020655B"/>
    <w:rsid w:val="002E645F"/>
    <w:rsid w:val="00330946"/>
    <w:rsid w:val="005378D3"/>
    <w:rsid w:val="005D2070"/>
    <w:rsid w:val="009209E6"/>
    <w:rsid w:val="009D01D2"/>
    <w:rsid w:val="00AA5409"/>
    <w:rsid w:val="00B164E1"/>
    <w:rsid w:val="00BA31F0"/>
    <w:rsid w:val="00BD0CCF"/>
    <w:rsid w:val="00DC1837"/>
    <w:rsid w:val="00E11D9F"/>
    <w:rsid w:val="00F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CB89"/>
  <w15:chartTrackingRefBased/>
  <w15:docId w15:val="{A6390DB8-B85C-46DC-B7C0-5B62DA71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37"/>
    <w:pPr>
      <w:bidi/>
      <w:spacing w:line="256" w:lineRule="auto"/>
      <w:ind w:left="720"/>
      <w:contextualSpacing/>
    </w:pPr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C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837"/>
  </w:style>
  <w:style w:type="paragraph" w:styleId="NormalWeb">
    <w:name w:val="Normal (Web)"/>
    <w:basedOn w:val="Normal"/>
    <w:uiPriority w:val="99"/>
    <w:semiHidden/>
    <w:unhideWhenUsed/>
    <w:rsid w:val="00F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Mrs.Mona Ardestani</dc:creator>
  <cp:keywords/>
  <dc:description/>
  <cp:lastModifiedBy>Mrs.Mona Ardestani</cp:lastModifiedBy>
  <cp:revision>13</cp:revision>
  <dcterms:created xsi:type="dcterms:W3CDTF">2020-11-09T11:49:00Z</dcterms:created>
  <dcterms:modified xsi:type="dcterms:W3CDTF">2020-11-09T13:08:00Z</dcterms:modified>
</cp:coreProperties>
</file>